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1E3" w:rsidRDefault="00B161E3" w:rsidP="00B161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b/>
          <w:noProof/>
          <w:sz w:val="24"/>
        </w:rPr>
        <w:t>3GPP TSG-RAN WG2 Meeting #101bis</w:t>
      </w:r>
      <w:r>
        <w:rPr>
          <w:b/>
          <w:noProof/>
          <w:sz w:val="24"/>
        </w:rPr>
        <w:tab/>
      </w:r>
      <w:r w:rsidR="00EB50D9" w:rsidRPr="00EB50D9">
        <w:rPr>
          <w:rFonts w:hint="eastAsia"/>
          <w:b/>
          <w:noProof/>
          <w:sz w:val="24"/>
        </w:rPr>
        <w:t>R2-1806089</w:t>
      </w:r>
    </w:p>
    <w:p w:rsidR="008D0DF4" w:rsidRDefault="00B161E3" w:rsidP="00B161E3">
      <w:pPr>
        <w:pStyle w:val="3GPPHeader"/>
      </w:pPr>
      <w:r>
        <w:rPr>
          <w:noProof/>
        </w:rPr>
        <w:t>Sanya, China, 16</w:t>
      </w:r>
      <w:r w:rsidRPr="00CE4BBF">
        <w:rPr>
          <w:noProof/>
          <w:vertAlign w:val="superscript"/>
        </w:rPr>
        <w:t>th</w:t>
      </w:r>
      <w:r>
        <w:rPr>
          <w:noProof/>
        </w:rPr>
        <w:t xml:space="preserve"> – 20</w:t>
      </w:r>
      <w:r w:rsidRPr="00CE4BBF">
        <w:rPr>
          <w:noProof/>
          <w:vertAlign w:val="superscript"/>
        </w:rPr>
        <w:t>th</w:t>
      </w:r>
      <w:r>
        <w:rPr>
          <w:noProof/>
        </w:rPr>
        <w:t xml:space="preserve"> April 2018</w:t>
      </w:r>
      <w:bookmarkStart w:id="6" w:name="_GoBack"/>
      <w:bookmarkEnd w:id="6"/>
    </w:p>
    <w:p w:rsidR="00F85511" w:rsidRPr="00F85511" w:rsidRDefault="00F85511" w:rsidP="009D0EF8">
      <w:pPr>
        <w:spacing w:after="60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304D66" w:rsidRPr="00304D66">
        <w:rPr>
          <w:rFonts w:ascii="Arial" w:hAnsi="Arial" w:cs="Arial"/>
        </w:rPr>
        <w:t xml:space="preserve">draft </w:t>
      </w:r>
      <w:r w:rsidRPr="00F85511">
        <w:rPr>
          <w:rFonts w:ascii="Arial" w:hAnsi="Arial" w:cs="Arial"/>
        </w:rPr>
        <w:t xml:space="preserve">LS on </w:t>
      </w:r>
      <w:r w:rsidR="009D0EF8" w:rsidRPr="009D0EF8">
        <w:rPr>
          <w:rFonts w:ascii="Arial" w:hAnsi="Arial" w:cs="Arial" w:hint="eastAsia"/>
        </w:rPr>
        <w:t>V2X service</w:t>
      </w:r>
      <w:r w:rsidR="009D0EF8" w:rsidRPr="009D0EF8">
        <w:rPr>
          <w:rFonts w:ascii="Arial" w:hAnsi="Arial" w:cs="Arial"/>
        </w:rPr>
        <w:t xml:space="preserve"> </w:t>
      </w:r>
      <w:r w:rsidR="0021526F" w:rsidRPr="0021526F">
        <w:rPr>
          <w:rFonts w:ascii="Arial" w:hAnsi="Arial" w:cs="Arial" w:hint="eastAsia"/>
        </w:rPr>
        <w:t>diffe</w:t>
      </w:r>
      <w:r w:rsidR="0021526F" w:rsidRPr="0021526F">
        <w:rPr>
          <w:rFonts w:ascii="Arial" w:hAnsi="Arial" w:cs="Arial"/>
        </w:rPr>
        <w:t>re</w:t>
      </w:r>
      <w:r w:rsidR="0021526F" w:rsidRPr="0021526F">
        <w:rPr>
          <w:rFonts w:ascii="Arial" w:hAnsi="Arial" w:cs="Arial" w:hint="eastAsia"/>
        </w:rPr>
        <w:t xml:space="preserve">ntiation </w:t>
      </w:r>
      <w:r w:rsidR="009D0EF8" w:rsidRPr="009D0EF8">
        <w:rPr>
          <w:rFonts w:ascii="Arial" w:hAnsi="Arial" w:cs="Arial"/>
        </w:rPr>
        <w:t>in AS layer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9D0EF8" w:rsidRPr="00F85511" w:rsidRDefault="00F85511" w:rsidP="009D0EF8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9D0EF8" w:rsidRPr="005F77E5">
        <w:rPr>
          <w:rFonts w:ascii="Arial" w:hAnsi="Arial" w:cs="Arial"/>
          <w:bCs/>
        </w:rPr>
        <w:t>LTE_eV2X-Core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304D66">
        <w:rPr>
          <w:rFonts w:ascii="Arial" w:hAnsi="Arial" w:cs="Arial"/>
          <w:bCs/>
        </w:rPr>
        <w:t xml:space="preserve">LG Electronics [to be </w:t>
      </w:r>
      <w:r w:rsidR="0069000C">
        <w:rPr>
          <w:rFonts w:ascii="Arial" w:hAnsi="Arial" w:cs="Arial"/>
          <w:bCs/>
        </w:rPr>
        <w:t>RAN2</w:t>
      </w:r>
      <w:r w:rsidR="00304D66">
        <w:rPr>
          <w:rFonts w:ascii="Arial" w:hAnsi="Arial" w:cs="Arial"/>
          <w:bCs/>
        </w:rPr>
        <w:t>]</w:t>
      </w:r>
    </w:p>
    <w:p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9D0EF8" w:rsidRPr="009D0EF8">
        <w:rPr>
          <w:rFonts w:ascii="Arial" w:hAnsi="Arial" w:cs="Arial"/>
          <w:bCs/>
          <w:szCs w:val="22"/>
        </w:rPr>
        <w:t>SA2</w:t>
      </w:r>
    </w:p>
    <w:p w:rsidR="005467F7" w:rsidRPr="009D0EF8" w:rsidRDefault="005467F7" w:rsidP="005467F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7" w:name="OLE_LINK45"/>
      <w:bookmarkStart w:id="8" w:name="OLE_LINK46"/>
      <w:r w:rsidRPr="009D0EF8">
        <w:rPr>
          <w:rFonts w:ascii="Arial" w:hAnsi="Arial" w:cs="Arial"/>
          <w:b/>
          <w:szCs w:val="22"/>
        </w:rPr>
        <w:t>Cc:</w:t>
      </w:r>
      <w:r w:rsidRPr="009D0EF8">
        <w:rPr>
          <w:rFonts w:ascii="Arial" w:hAnsi="Arial" w:cs="Arial"/>
          <w:b/>
          <w:bCs/>
          <w:szCs w:val="22"/>
        </w:rPr>
        <w:tab/>
      </w:r>
      <w:r w:rsidR="009D0EF8">
        <w:rPr>
          <w:rFonts w:ascii="Arial" w:hAnsi="Arial" w:cs="Arial"/>
          <w:bCs/>
          <w:szCs w:val="22"/>
        </w:rPr>
        <w:t>CT1</w:t>
      </w:r>
    </w:p>
    <w:bookmarkEnd w:id="7"/>
    <w:bookmarkEnd w:id="8"/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557EE0">
        <w:rPr>
          <w:rFonts w:ascii="Arial" w:hAnsi="Arial" w:cs="Arial"/>
          <w:bCs/>
        </w:rPr>
        <w:t>Tae</w:t>
      </w:r>
      <w:r w:rsidR="00643A49">
        <w:rPr>
          <w:rFonts w:ascii="Arial" w:hAnsi="Arial" w:cs="Arial"/>
          <w:bCs/>
        </w:rPr>
        <w:t>h</w:t>
      </w:r>
      <w:r w:rsidR="00557EE0">
        <w:rPr>
          <w:rFonts w:ascii="Arial" w:hAnsi="Arial" w:cs="Arial"/>
          <w:bCs/>
        </w:rPr>
        <w:t>un Kim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557EE0">
        <w:rPr>
          <w:rFonts w:ascii="Arial" w:hAnsi="Arial" w:cs="Arial"/>
          <w:bCs/>
          <w:color w:val="0000FF"/>
        </w:rPr>
        <w:t>taehun78</w:t>
      </w:r>
      <w:r w:rsidR="00161F06">
        <w:rPr>
          <w:rFonts w:ascii="Arial" w:hAnsi="Arial" w:cs="Arial"/>
          <w:bCs/>
          <w:color w:val="0000FF"/>
        </w:rPr>
        <w:t xml:space="preserve">[DOT] </w:t>
      </w:r>
      <w:r w:rsidR="00557EE0">
        <w:rPr>
          <w:rFonts w:ascii="Arial" w:hAnsi="Arial" w:cs="Arial"/>
          <w:bCs/>
          <w:color w:val="0000FF"/>
        </w:rPr>
        <w:t>kim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161F06">
        <w:rPr>
          <w:rFonts w:ascii="Arial" w:hAnsi="Arial" w:cs="Arial"/>
          <w:bCs/>
          <w:color w:val="0000FF"/>
        </w:rPr>
        <w:t>LGE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1"/>
      </w:pPr>
      <w:r>
        <w:t>1</w:t>
      </w:r>
      <w:r>
        <w:tab/>
      </w:r>
      <w:r w:rsidR="00F85511">
        <w:t>Overall description</w:t>
      </w:r>
    </w:p>
    <w:p w:rsidR="00172966" w:rsidRPr="002878D7" w:rsidRDefault="001661E6" w:rsidP="00172966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V2X service differentiation is required to perform V2X operation (e.g., resource request/allocation)</w:t>
      </w:r>
      <w:r w:rsidR="002878D7">
        <w:rPr>
          <w:rFonts w:eastAsia="맑은 고딕"/>
          <w:lang w:val="en-US" w:eastAsia="ko-KR"/>
        </w:rPr>
        <w:t xml:space="preserve"> in AS layer</w:t>
      </w:r>
      <w:r w:rsidR="003B26A8">
        <w:rPr>
          <w:rFonts w:eastAsia="맑은 고딕"/>
          <w:lang w:val="en-US" w:eastAsia="ko-KR"/>
        </w:rPr>
        <w:t xml:space="preserve"> which means the AS layer performs differentiated resource request/allocation for different V2X services</w:t>
      </w:r>
      <w:r w:rsidR="002878D7">
        <w:rPr>
          <w:rFonts w:eastAsia="맑은 고딕"/>
          <w:lang w:val="en-US" w:eastAsia="ko-KR"/>
        </w:rPr>
        <w:t xml:space="preserve">. </w:t>
      </w:r>
      <w:r w:rsidR="003B26A8">
        <w:rPr>
          <w:rFonts w:eastAsia="맑은 고딕"/>
          <w:lang w:val="en-US" w:eastAsia="ko-KR"/>
        </w:rPr>
        <w:t xml:space="preserve">Initial thinking in </w:t>
      </w:r>
      <w:r w:rsidR="002878D7">
        <w:rPr>
          <w:rFonts w:eastAsia="맑은 고딕"/>
          <w:lang w:val="en-US" w:eastAsia="ko-KR"/>
        </w:rPr>
        <w:t xml:space="preserve">RAN2 </w:t>
      </w:r>
      <w:r w:rsidR="003B26A8">
        <w:rPr>
          <w:rFonts w:eastAsia="맑은 고딕"/>
          <w:lang w:val="en-US" w:eastAsia="ko-KR"/>
        </w:rPr>
        <w:t>is that</w:t>
      </w:r>
      <w:r w:rsidR="002878D7">
        <w:rPr>
          <w:rFonts w:eastAsia="맑은 고딕"/>
          <w:lang w:val="en-US" w:eastAsia="ko-KR"/>
        </w:rPr>
        <w:t xml:space="preserve"> L2 destination address can be criterion to differentiate V2X service in AS layer. However, during the discussion, the question is raised for whether or not </w:t>
      </w:r>
      <w:r w:rsidR="002878D7" w:rsidRPr="002878D7">
        <w:rPr>
          <w:rFonts w:eastAsia="맑은 고딕"/>
          <w:lang w:val="en-US" w:eastAsia="ko-KR"/>
        </w:rPr>
        <w:t>exclusive L2 destination address per each V2X service</w:t>
      </w:r>
      <w:r w:rsidR="00D17CCA">
        <w:rPr>
          <w:rFonts w:eastAsia="맑은 고딕"/>
          <w:lang w:val="en-US" w:eastAsia="ko-KR"/>
        </w:rPr>
        <w:t xml:space="preserve"> (</w:t>
      </w:r>
      <w:r w:rsidR="00D17CCA" w:rsidRPr="00CD35DA">
        <w:rPr>
          <w:rFonts w:eastAsia="맑은 고딕"/>
          <w:lang w:val="en-US" w:eastAsia="ko-KR"/>
        </w:rPr>
        <w:t>e.g., one-to-one mapping)</w:t>
      </w:r>
      <w:r w:rsidR="002878D7" w:rsidRPr="002878D7">
        <w:rPr>
          <w:rFonts w:eastAsia="맑은 고딕"/>
          <w:lang w:val="en-US" w:eastAsia="ko-KR"/>
        </w:rPr>
        <w:t xml:space="preserve"> is supported. </w:t>
      </w:r>
      <w:r w:rsidR="003B26A8">
        <w:rPr>
          <w:rFonts w:eastAsia="맑은 고딕"/>
          <w:lang w:val="en-US" w:eastAsia="ko-KR"/>
        </w:rPr>
        <w:t>That is, there may be the case that V2X service#1 and V2X service#2 are mapped to same L2 destination address.</w:t>
      </w:r>
    </w:p>
    <w:p w:rsidR="002878D7" w:rsidRPr="002878D7" w:rsidRDefault="002878D7" w:rsidP="002878D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Thus, RAN2 would like to </w:t>
      </w:r>
      <w:r w:rsidRPr="002878D7">
        <w:rPr>
          <w:rFonts w:eastAsia="맑은 고딕" w:hint="eastAsia"/>
          <w:lang w:eastAsia="ko-KR"/>
        </w:rPr>
        <w:t xml:space="preserve">ask </w:t>
      </w:r>
      <w:r w:rsidR="003B26A8">
        <w:rPr>
          <w:rFonts w:eastAsia="맑은 고딕"/>
          <w:lang w:eastAsia="ko-KR"/>
        </w:rPr>
        <w:t xml:space="preserve">SA2 </w:t>
      </w:r>
      <w:r w:rsidRPr="002878D7">
        <w:rPr>
          <w:rFonts w:eastAsia="맑은 고딕"/>
          <w:lang w:val="en-US" w:eastAsia="ko-KR"/>
        </w:rPr>
        <w:t>the following question</w:t>
      </w:r>
      <w:r>
        <w:rPr>
          <w:rFonts w:eastAsia="맑은 고딕"/>
          <w:lang w:val="en-US" w:eastAsia="ko-KR"/>
        </w:rPr>
        <w:t>s</w:t>
      </w:r>
      <w:r w:rsidRPr="002878D7">
        <w:rPr>
          <w:rFonts w:eastAsia="맑은 고딕"/>
          <w:lang w:val="en-US" w:eastAsia="ko-KR"/>
        </w:rPr>
        <w:t xml:space="preserve">: </w:t>
      </w:r>
    </w:p>
    <w:p w:rsidR="002878D7" w:rsidRPr="002878D7" w:rsidRDefault="002878D7" w:rsidP="002878D7">
      <w:pPr>
        <w:ind w:left="760"/>
        <w:rPr>
          <w:rFonts w:eastAsia="맑은 고딕"/>
          <w:lang w:val="en-US" w:eastAsia="ko-KR"/>
        </w:rPr>
      </w:pPr>
      <w:r w:rsidRPr="002878D7">
        <w:rPr>
          <w:rFonts w:eastAsia="맑은 고딕"/>
          <w:lang w:val="en-US" w:eastAsia="ko-KR"/>
        </w:rPr>
        <w:t>Q1. Whether or not exclusive L2 destination address per V2X service</w:t>
      </w:r>
      <w:r w:rsidR="00CD35DA">
        <w:rPr>
          <w:rFonts w:eastAsia="맑은 고딕"/>
          <w:lang w:val="en-US" w:eastAsia="ko-KR"/>
        </w:rPr>
        <w:t xml:space="preserve"> (</w:t>
      </w:r>
      <w:r w:rsidR="00CD35DA" w:rsidRPr="00CD35DA">
        <w:rPr>
          <w:rFonts w:eastAsia="맑은 고딕"/>
          <w:lang w:val="en-US" w:eastAsia="ko-KR"/>
        </w:rPr>
        <w:t>e.g., one-to-one mapping)</w:t>
      </w:r>
      <w:r w:rsidRPr="002878D7">
        <w:rPr>
          <w:rFonts w:eastAsia="맑은 고딕"/>
          <w:lang w:val="en-US" w:eastAsia="ko-KR"/>
        </w:rPr>
        <w:t xml:space="preserve"> can be supported?</w:t>
      </w:r>
    </w:p>
    <w:p w:rsidR="002A5E62" w:rsidRDefault="002878D7" w:rsidP="002878D7">
      <w:pPr>
        <w:ind w:left="760"/>
      </w:pPr>
      <w:r w:rsidRPr="002878D7">
        <w:rPr>
          <w:rFonts w:eastAsia="맑은 고딕"/>
          <w:lang w:val="en-US" w:eastAsia="ko-KR"/>
        </w:rPr>
        <w:t xml:space="preserve">Q2. If </w:t>
      </w:r>
      <w:r w:rsidR="0021526F">
        <w:rPr>
          <w:rFonts w:eastAsia="맑은 고딕"/>
          <w:lang w:val="en-US" w:eastAsia="ko-KR"/>
        </w:rPr>
        <w:t>answer for Q1</w:t>
      </w:r>
      <w:r w:rsidRPr="002878D7">
        <w:rPr>
          <w:rFonts w:eastAsia="맑은 고딕"/>
          <w:lang w:val="en-US" w:eastAsia="ko-KR"/>
        </w:rPr>
        <w:t xml:space="preserve"> is </w:t>
      </w:r>
      <w:r w:rsidR="0021526F">
        <w:rPr>
          <w:rFonts w:eastAsia="맑은 고딕"/>
          <w:lang w:val="en-US" w:eastAsia="ko-KR"/>
        </w:rPr>
        <w:t>‘</w:t>
      </w:r>
      <w:r w:rsidRPr="002878D7">
        <w:rPr>
          <w:rFonts w:eastAsia="맑은 고딕"/>
          <w:lang w:val="en-US" w:eastAsia="ko-KR"/>
        </w:rPr>
        <w:t>no</w:t>
      </w:r>
      <w:r w:rsidR="0021526F">
        <w:rPr>
          <w:rFonts w:eastAsia="맑은 고딕"/>
          <w:lang w:val="en-US" w:eastAsia="ko-KR"/>
        </w:rPr>
        <w:t>’</w:t>
      </w:r>
      <w:r w:rsidRPr="002878D7">
        <w:rPr>
          <w:rFonts w:eastAsia="맑은 고딕"/>
          <w:lang w:val="en-US" w:eastAsia="ko-KR"/>
        </w:rPr>
        <w:t xml:space="preserve">, could SA2 provide the way </w:t>
      </w:r>
      <w:r w:rsidR="003B26A8">
        <w:rPr>
          <w:rFonts w:eastAsia="맑은 고딕"/>
          <w:lang w:val="en-US" w:eastAsia="ko-KR"/>
        </w:rPr>
        <w:t xml:space="preserve">for AS layer </w:t>
      </w:r>
      <w:r w:rsidRPr="002878D7">
        <w:rPr>
          <w:rFonts w:eastAsia="맑은 고딕"/>
          <w:lang w:val="en-US" w:eastAsia="ko-KR"/>
        </w:rPr>
        <w:t xml:space="preserve">to differentiate V2X service? </w:t>
      </w:r>
      <w:r w:rsidR="00B161E3">
        <w:t xml:space="preserve"> </w:t>
      </w:r>
    </w:p>
    <w:p w:rsidR="008022BE" w:rsidRDefault="008022BE" w:rsidP="008022BE">
      <w:pPr>
        <w:pStyle w:val="1"/>
      </w:pPr>
      <w:r>
        <w:t>2</w:t>
      </w:r>
      <w:r>
        <w:tab/>
        <w:t xml:space="preserve">Actions </w:t>
      </w:r>
    </w:p>
    <w:p w:rsidR="00B161E3" w:rsidRDefault="00B161E3" w:rsidP="00B161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878D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:</w:t>
      </w:r>
    </w:p>
    <w:p w:rsidR="00B161E3" w:rsidRDefault="00B161E3" w:rsidP="00B161E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2878D7">
        <w:rPr>
          <w:rFonts w:eastAsia="맑은 고딕"/>
          <w:lang w:eastAsia="ko-KR"/>
        </w:rPr>
        <w:t xml:space="preserve">RAN2 </w:t>
      </w:r>
      <w:r w:rsidR="0021526F">
        <w:rPr>
          <w:rFonts w:eastAsia="맑은 고딕"/>
          <w:lang w:eastAsia="ko-KR"/>
        </w:rPr>
        <w:t>would like to ask</w:t>
      </w:r>
      <w:r w:rsidRPr="002878D7">
        <w:rPr>
          <w:rFonts w:eastAsia="맑은 고딕"/>
          <w:lang w:eastAsia="ko-KR"/>
        </w:rPr>
        <w:t xml:space="preserve"> </w:t>
      </w:r>
      <w:r w:rsidR="002878D7" w:rsidRPr="002878D7">
        <w:rPr>
          <w:rFonts w:eastAsia="맑은 고딕"/>
          <w:lang w:eastAsia="ko-KR"/>
        </w:rPr>
        <w:t>SA2</w:t>
      </w:r>
      <w:r w:rsidRPr="002878D7">
        <w:rPr>
          <w:rFonts w:eastAsia="맑은 고딕"/>
          <w:lang w:eastAsia="ko-KR"/>
        </w:rPr>
        <w:t xml:space="preserve"> to </w:t>
      </w:r>
      <w:r w:rsidR="002878D7" w:rsidRPr="002878D7">
        <w:rPr>
          <w:rFonts w:eastAsia="맑은 고딕"/>
          <w:lang w:eastAsia="ko-KR"/>
        </w:rPr>
        <w:t xml:space="preserve">provide </w:t>
      </w:r>
      <w:r w:rsidR="002878D7">
        <w:rPr>
          <w:rFonts w:eastAsia="맑은 고딕"/>
          <w:lang w:eastAsia="ko-KR"/>
        </w:rPr>
        <w:t>feedback</w:t>
      </w:r>
      <w:r w:rsidR="0021526F">
        <w:rPr>
          <w:rFonts w:eastAsia="맑은 고딕"/>
          <w:lang w:eastAsia="ko-KR"/>
        </w:rPr>
        <w:t xml:space="preserve"> for the questions in above</w:t>
      </w:r>
      <w:r w:rsidRPr="002878D7">
        <w:rPr>
          <w:rFonts w:eastAsia="맑은 고딕"/>
          <w:lang w:eastAsia="ko-KR"/>
        </w:rPr>
        <w:t>.</w:t>
      </w:r>
      <w:r>
        <w:rPr>
          <w:rFonts w:ascii="Arial" w:hAnsi="Arial" w:cs="Arial"/>
        </w:rPr>
        <w:t xml:space="preserve"> </w:t>
      </w:r>
    </w:p>
    <w:p w:rsidR="008022BE" w:rsidRDefault="008022BE" w:rsidP="008022BE">
      <w:pPr>
        <w:pStyle w:val="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:rsidR="004B6CBE" w:rsidRDefault="004B6CBE" w:rsidP="004B6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  <w:lang w:eastAsia="ko-KR"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 xml:space="preserve">21 </w:t>
      </w:r>
      <w:r>
        <w:rPr>
          <w:rFonts w:ascii="Arial" w:hAnsi="Arial" w:cs="Arial"/>
          <w:bCs/>
        </w:rPr>
        <w:t xml:space="preserve">- 25 </w:t>
      </w:r>
      <w:r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  <w:t xml:space="preserve">Busan, </w:t>
      </w:r>
      <w:r>
        <w:rPr>
          <w:rFonts w:ascii="Arial" w:hAnsi="Arial" w:cs="Arial"/>
          <w:bCs/>
          <w:lang w:eastAsia="ko-KR"/>
        </w:rPr>
        <w:t>Korea</w:t>
      </w:r>
    </w:p>
    <w:p w:rsidR="00B161E3" w:rsidRPr="00FF78B7" w:rsidRDefault="00B161E3" w:rsidP="00B16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="005467F7">
        <w:rPr>
          <w:rFonts w:ascii="Arial" w:hAnsi="Arial" w:cs="Arial"/>
          <w:bCs/>
        </w:rPr>
        <w:t>AN2#103</w:t>
      </w:r>
      <w:r w:rsidRPr="00FF78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5467F7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- 2</w:t>
      </w:r>
      <w:r w:rsidR="005467F7">
        <w:rPr>
          <w:rFonts w:ascii="Arial" w:hAnsi="Arial" w:cs="Arial"/>
          <w:bCs/>
        </w:rPr>
        <w:t>4</w:t>
      </w:r>
      <w:r w:rsidRPr="00FF78B7">
        <w:rPr>
          <w:rFonts w:ascii="Arial" w:hAnsi="Arial" w:cs="Arial"/>
          <w:bCs/>
        </w:rPr>
        <w:t xml:space="preserve"> </w:t>
      </w:r>
      <w:r w:rsidR="003B26A8">
        <w:rPr>
          <w:rFonts w:ascii="Arial" w:hAnsi="Arial" w:cs="Arial"/>
          <w:bCs/>
        </w:rPr>
        <w:t>August</w:t>
      </w:r>
      <w:r w:rsidRPr="00FF78B7">
        <w:rPr>
          <w:rFonts w:ascii="Arial" w:hAnsi="Arial" w:cs="Arial"/>
          <w:bCs/>
        </w:rPr>
        <w:t xml:space="preserve"> 2018</w:t>
      </w:r>
      <w:r w:rsidRPr="00FF78B7">
        <w:rPr>
          <w:rFonts w:ascii="Arial" w:hAnsi="Arial" w:cs="Arial"/>
          <w:bCs/>
        </w:rPr>
        <w:tab/>
      </w:r>
      <w:r w:rsidR="005467F7" w:rsidRPr="008C4ABC">
        <w:rPr>
          <w:rFonts w:ascii="Arial" w:hAnsi="Arial" w:cs="Arial" w:hint="eastAsia"/>
          <w:bCs/>
        </w:rPr>
        <w:t>Gothenburg</w:t>
      </w:r>
      <w:r w:rsidRPr="00FF78B7">
        <w:rPr>
          <w:rFonts w:ascii="Arial" w:hAnsi="Arial" w:cs="Arial"/>
          <w:bCs/>
        </w:rPr>
        <w:t xml:space="preserve">, </w:t>
      </w:r>
      <w:r w:rsidR="005467F7">
        <w:rPr>
          <w:rFonts w:ascii="Arial" w:hAnsi="Arial" w:cs="Arial"/>
          <w:bCs/>
        </w:rPr>
        <w:t>Sweden</w:t>
      </w:r>
    </w:p>
    <w:p w:rsidR="00A00352" w:rsidRPr="00B161E3" w:rsidRDefault="00A00352" w:rsidP="008022BE"/>
    <w:sectPr w:rsidR="00A00352" w:rsidRPr="00B161E3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26A" w:rsidRDefault="00DC426A" w:rsidP="007846FF">
      <w:pPr>
        <w:spacing w:after="0" w:line="240" w:lineRule="auto"/>
      </w:pPr>
      <w:r>
        <w:separator/>
      </w:r>
    </w:p>
  </w:endnote>
  <w:endnote w:type="continuationSeparator" w:id="0">
    <w:p w:rsidR="00DC426A" w:rsidRDefault="00DC426A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26A" w:rsidRDefault="00DC426A" w:rsidP="007846FF">
      <w:pPr>
        <w:spacing w:after="0" w:line="240" w:lineRule="auto"/>
      </w:pPr>
      <w:r>
        <w:separator/>
      </w:r>
    </w:p>
  </w:footnote>
  <w:footnote w:type="continuationSeparator" w:id="0">
    <w:p w:rsidR="00DC426A" w:rsidRDefault="00DC426A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E02FC"/>
    <w:multiLevelType w:val="hybridMultilevel"/>
    <w:tmpl w:val="0322AF38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624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1F06"/>
    <w:rsid w:val="0016200C"/>
    <w:rsid w:val="0016246C"/>
    <w:rsid w:val="00163435"/>
    <w:rsid w:val="00163945"/>
    <w:rsid w:val="001657A0"/>
    <w:rsid w:val="00165B54"/>
    <w:rsid w:val="001661E6"/>
    <w:rsid w:val="00166347"/>
    <w:rsid w:val="0016664D"/>
    <w:rsid w:val="00166762"/>
    <w:rsid w:val="00166BD3"/>
    <w:rsid w:val="00166C04"/>
    <w:rsid w:val="00167BFF"/>
    <w:rsid w:val="00167C26"/>
    <w:rsid w:val="00167FA9"/>
    <w:rsid w:val="00170E44"/>
    <w:rsid w:val="0017141D"/>
    <w:rsid w:val="00171E5C"/>
    <w:rsid w:val="0017275E"/>
    <w:rsid w:val="00172966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18FC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26F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8D7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D66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4E59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26A8"/>
    <w:rsid w:val="003B32F9"/>
    <w:rsid w:val="003B35E6"/>
    <w:rsid w:val="003B3BA5"/>
    <w:rsid w:val="003B689C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7A0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26F21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1F0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69DA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6CBE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7F7"/>
    <w:rsid w:val="00546A15"/>
    <w:rsid w:val="00546C58"/>
    <w:rsid w:val="00550677"/>
    <w:rsid w:val="00550B41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57EE0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B51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3A49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6E32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25F3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69A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1C45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1B3F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ABC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6BE"/>
    <w:rsid w:val="00931814"/>
    <w:rsid w:val="00931E8A"/>
    <w:rsid w:val="0093228A"/>
    <w:rsid w:val="00933C71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0DDD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5EF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0EF8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1E3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6859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417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6A29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5DA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07EA7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17CCA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26A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1885"/>
    <w:rsid w:val="00EA2B87"/>
    <w:rsid w:val="00EA3036"/>
    <w:rsid w:val="00EA4B06"/>
    <w:rsid w:val="00EA4DAF"/>
    <w:rsid w:val="00EA4E51"/>
    <w:rsid w:val="00EA4FCE"/>
    <w:rsid w:val="00EA6DE4"/>
    <w:rsid w:val="00EA7610"/>
    <w:rsid w:val="00EA79AD"/>
    <w:rsid w:val="00EB1AC9"/>
    <w:rsid w:val="00EB23F3"/>
    <w:rsid w:val="00EB2B36"/>
    <w:rsid w:val="00EB433E"/>
    <w:rsid w:val="00EB50D9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1">
    <w:name w:val="heading 1"/>
    <w:next w:val="a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66B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66B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6B3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66B3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66B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rsid w:val="00066B37"/>
    <w:pPr>
      <w:ind w:left="1135"/>
    </w:pPr>
  </w:style>
  <w:style w:type="paragraph" w:styleId="20">
    <w:name w:val="List 2"/>
    <w:basedOn w:val="a3"/>
    <w:qFormat/>
    <w:rsid w:val="00066B37"/>
    <w:pPr>
      <w:ind w:left="851"/>
    </w:pPr>
  </w:style>
  <w:style w:type="paragraph" w:styleId="a3">
    <w:name w:val="List"/>
    <w:basedOn w:val="a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rsid w:val="00066B37"/>
    <w:rPr>
      <w:b/>
      <w:bCs/>
    </w:rPr>
  </w:style>
  <w:style w:type="paragraph" w:styleId="a5">
    <w:name w:val="annotation text"/>
    <w:basedOn w:val="a"/>
    <w:link w:val="Char0"/>
    <w:uiPriority w:val="99"/>
    <w:qFormat/>
    <w:rsid w:val="00066B37"/>
  </w:style>
  <w:style w:type="paragraph" w:styleId="70">
    <w:name w:val="toc 7"/>
    <w:basedOn w:val="60"/>
    <w:next w:val="a"/>
    <w:uiPriority w:val="39"/>
    <w:qFormat/>
    <w:rsid w:val="00066B37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066B37"/>
    <w:pPr>
      <w:ind w:left="1985" w:hanging="1985"/>
    </w:pPr>
  </w:style>
  <w:style w:type="paragraph" w:styleId="50">
    <w:name w:val="toc 5"/>
    <w:basedOn w:val="40"/>
    <w:next w:val="a"/>
    <w:uiPriority w:val="39"/>
    <w:rsid w:val="00066B37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066B37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066B37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22">
    <w:name w:val="List Number 2"/>
    <w:basedOn w:val="a6"/>
    <w:rsid w:val="00066B37"/>
    <w:pPr>
      <w:ind w:left="851"/>
    </w:pPr>
  </w:style>
  <w:style w:type="paragraph" w:styleId="a6">
    <w:name w:val="List Number"/>
    <w:basedOn w:val="a3"/>
    <w:qFormat/>
    <w:rsid w:val="00066B37"/>
  </w:style>
  <w:style w:type="paragraph" w:styleId="41">
    <w:name w:val="List Bullet 4"/>
    <w:basedOn w:val="32"/>
    <w:qFormat/>
    <w:rsid w:val="00066B37"/>
    <w:pPr>
      <w:ind w:left="1418"/>
    </w:pPr>
  </w:style>
  <w:style w:type="paragraph" w:styleId="32">
    <w:name w:val="List Bullet 3"/>
    <w:basedOn w:val="23"/>
    <w:qFormat/>
    <w:rsid w:val="00066B37"/>
    <w:pPr>
      <w:ind w:left="1135"/>
    </w:pPr>
  </w:style>
  <w:style w:type="paragraph" w:styleId="23">
    <w:name w:val="List Bullet 2"/>
    <w:basedOn w:val="a7"/>
    <w:qFormat/>
    <w:rsid w:val="00066B37"/>
    <w:pPr>
      <w:ind w:left="851"/>
    </w:pPr>
  </w:style>
  <w:style w:type="paragraph" w:styleId="a7">
    <w:name w:val="List Bullet"/>
    <w:basedOn w:val="a3"/>
    <w:qFormat/>
    <w:rsid w:val="00066B37"/>
  </w:style>
  <w:style w:type="paragraph" w:styleId="a8">
    <w:name w:val="capt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rsid w:val="00066B37"/>
    <w:pPr>
      <w:ind w:left="1702"/>
    </w:pPr>
  </w:style>
  <w:style w:type="paragraph" w:styleId="80">
    <w:name w:val="toc 8"/>
    <w:basedOn w:val="10"/>
    <w:next w:val="a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rsid w:val="00066B37"/>
    <w:pPr>
      <w:jc w:val="center"/>
    </w:pPr>
    <w:rPr>
      <w:i/>
    </w:rPr>
  </w:style>
  <w:style w:type="paragraph" w:styleId="ae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">
    <w:name w:val="index heading"/>
    <w:basedOn w:val="a"/>
    <w:next w:val="a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5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rsid w:val="00066B37"/>
    <w:pPr>
      <w:ind w:left="1702"/>
    </w:pPr>
  </w:style>
  <w:style w:type="paragraph" w:styleId="42">
    <w:name w:val="List 4"/>
    <w:basedOn w:val="30"/>
    <w:qFormat/>
    <w:rsid w:val="00066B37"/>
    <w:pPr>
      <w:ind w:left="1418"/>
    </w:pPr>
  </w:style>
  <w:style w:type="paragraph" w:styleId="90">
    <w:name w:val="toc 9"/>
    <w:basedOn w:val="80"/>
    <w:next w:val="a"/>
    <w:uiPriority w:val="39"/>
    <w:qFormat/>
    <w:rsid w:val="00066B37"/>
    <w:pPr>
      <w:ind w:left="1418" w:hanging="1418"/>
    </w:pPr>
  </w:style>
  <w:style w:type="paragraph" w:styleId="11">
    <w:name w:val="index 1"/>
    <w:basedOn w:val="a"/>
    <w:next w:val="a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rsid w:val="00066B37"/>
    <w:pPr>
      <w:ind w:left="284"/>
    </w:pPr>
  </w:style>
  <w:style w:type="character" w:styleId="af1">
    <w:name w:val="Strong"/>
    <w:uiPriority w:val="22"/>
    <w:qFormat/>
    <w:rsid w:val="00066B37"/>
    <w:rPr>
      <w:b/>
      <w:bCs/>
    </w:rPr>
  </w:style>
  <w:style w:type="character" w:styleId="af2">
    <w:name w:val="page number"/>
    <w:basedOn w:val="a0"/>
    <w:qFormat/>
    <w:rsid w:val="00066B37"/>
  </w:style>
  <w:style w:type="character" w:styleId="af3">
    <w:name w:val="FollowedHyperlink"/>
    <w:unhideWhenUsed/>
    <w:qFormat/>
    <w:rsid w:val="00066B37"/>
    <w:rPr>
      <w:color w:val="954F72"/>
      <w:u w:val="single"/>
    </w:rPr>
  </w:style>
  <w:style w:type="character" w:styleId="af4">
    <w:name w:val="Emphasis"/>
    <w:qFormat/>
    <w:rsid w:val="00066B37"/>
    <w:rPr>
      <w:i/>
      <w:iCs/>
    </w:rPr>
  </w:style>
  <w:style w:type="character" w:styleId="af5">
    <w:name w:val="Hyperlink"/>
    <w:qFormat/>
    <w:rsid w:val="00066B37"/>
    <w:rPr>
      <w:color w:val="0000FF"/>
      <w:u w:val="single"/>
    </w:rPr>
  </w:style>
  <w:style w:type="character" w:styleId="HTML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sid w:val="00066B37"/>
    <w:rPr>
      <w:sz w:val="16"/>
      <w:szCs w:val="16"/>
    </w:rPr>
  </w:style>
  <w:style w:type="character" w:styleId="af7">
    <w:name w:val="footnote reference"/>
    <w:qFormat/>
    <w:rsid w:val="00066B37"/>
    <w:rPr>
      <w:b/>
      <w:position w:val="6"/>
      <w:sz w:val="16"/>
    </w:rPr>
  </w:style>
  <w:style w:type="table" w:styleId="af8">
    <w:name w:val="Table Grid"/>
    <w:basedOn w:val="a1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qFormat/>
    <w:rsid w:val="00066B3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1"/>
    <w:next w:val="a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a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rsid w:val="00066B37"/>
    <w:pPr>
      <w:keepLines/>
      <w:ind w:left="1702" w:hanging="1418"/>
    </w:pPr>
  </w:style>
  <w:style w:type="paragraph" w:customStyle="1" w:styleId="FP">
    <w:name w:val="FP"/>
    <w:basedOn w:val="a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a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a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a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a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a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a"/>
    <w:qFormat/>
    <w:rsid w:val="00066B37"/>
    <w:rPr>
      <w:i/>
      <w:color w:val="0000FF"/>
    </w:rPr>
  </w:style>
  <w:style w:type="character" w:customStyle="1" w:styleId="Char4">
    <w:name w:val="풍선 도움말 텍스트 Char"/>
    <w:link w:val="ac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메모 텍스트 Char"/>
    <w:link w:val="a5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맑은 고딕" w:hAnsi="Arial"/>
      <w:sz w:val="18"/>
      <w:lang w:val="zh-CN" w:eastAsia="ja-JP"/>
    </w:rPr>
  </w:style>
  <w:style w:type="character" w:customStyle="1" w:styleId="Char5">
    <w:name w:val="각주 텍스트 Char"/>
    <w:link w:val="af0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Char1">
    <w:name w:val="문서 구조 Char"/>
    <w:link w:val="a9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글자만 Char"/>
    <w:link w:val="ab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a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har">
    <w:name w:val="메모 주제 Char"/>
    <w:link w:val="a4"/>
    <w:qFormat/>
    <w:rsid w:val="00066B37"/>
    <w:rPr>
      <w:b/>
      <w:bCs/>
      <w:lang w:val="en-GB" w:eastAsia="en-US"/>
    </w:rPr>
  </w:style>
  <w:style w:type="character" w:customStyle="1" w:styleId="Char2">
    <w:name w:val="본문 Char"/>
    <w:link w:val="aa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a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502F90"/>
    <w:pPr>
      <w:numPr>
        <w:numId w:val="4"/>
      </w:numPr>
      <w:spacing w:after="0"/>
    </w:pPr>
    <w:rPr>
      <w:rFonts w:ascii="Times" w:eastAsia="바탕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af9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afa">
    <w:name w:val="List Paragraph"/>
    <w:basedOn w:val="a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F77F34-6283-4691-9FAD-B11B57190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LGE3</cp:lastModifiedBy>
  <cp:revision>5</cp:revision>
  <cp:lastPrinted>2017-05-08T11:55:00Z</cp:lastPrinted>
  <dcterms:created xsi:type="dcterms:W3CDTF">2018-04-05T07:46:00Z</dcterms:created>
  <dcterms:modified xsi:type="dcterms:W3CDTF">2018-04-06T05:18:00Z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